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C2FE">
      <w:pPr>
        <w:keepNext/>
        <w:keepLines/>
        <w:widowControl w:val="0"/>
        <w:spacing w:before="100" w:after="0" w:line="360" w:lineRule="auto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附件2：支付方式</w:t>
      </w:r>
    </w:p>
    <w:p w14:paraId="752E61E1">
      <w:pPr>
        <w:widowControl/>
        <w:jc w:val="left"/>
        <w:rPr>
          <w:rFonts w:ascii="宋体" w:hAnsi="宋体" w:cs="宋体"/>
          <w:szCs w:val="21"/>
        </w:rPr>
      </w:pPr>
    </w:p>
    <w:p w14:paraId="11E9C47B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投标人须在招标文件发售期间缴费，在发售截止日以前到达下列账户：</w:t>
      </w:r>
    </w:p>
    <w:p w14:paraId="3FC6F1A9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账户名称：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中国铁路物资股份有限公司</w:t>
      </w:r>
    </w:p>
    <w:p w14:paraId="41902619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开户行：中国银行天津河东支行营业部</w:t>
      </w:r>
    </w:p>
    <w:p w14:paraId="346134BD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账号：273992832881</w:t>
      </w:r>
    </w:p>
    <w:p w14:paraId="5B8A84B9">
      <w:pPr>
        <w:widowControl w:val="0"/>
        <w:adjustRightIn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完成相应包件支付后，将汇款单的截图作为缴费凭证上传至北京市公共资源交易服务平台，通过北京市公共资源交易服务平台下载招标文件（电子版）。</w:t>
      </w:r>
      <w:r>
        <w:rPr>
          <w:rFonts w:hint="eastAsia" w:ascii="宋体" w:hAnsi="宋体" w:cs="宋体"/>
          <w:b/>
          <w:bCs/>
          <w:szCs w:val="21"/>
        </w:rPr>
        <w:t>注：招标文件为每包件100元。</w:t>
      </w:r>
    </w:p>
    <w:p w14:paraId="30777FF9">
      <w:pPr>
        <w:widowControl w:val="0"/>
        <w:adjustRightInd w:val="0"/>
        <w:spacing w:line="360" w:lineRule="auto"/>
        <w:ind w:firstLine="420" w:firstLineChars="200"/>
        <w:jc w:val="left"/>
        <w:textAlignment w:val="baseline"/>
        <w:rPr>
          <w:rFonts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购买招标文件成功后，投标人如不能按时递交投标文件或放弃投标的，请于递交投标文件截止时间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前5日，出具放弃投标的书面说明（须加盖公章，注明不参加的项目和包件号），将扫描件发送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en-US"/>
        </w:rPr>
        <w:t>xagswzb@163.com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2"/>
          <w:highlight w:val="none"/>
          <w:lang w:val="en-US" w:eastAsia="en-US" w:bidi="en-US"/>
        </w:rPr>
        <w:t>，并电话与代理机构联系人进行确认。</w:t>
      </w:r>
    </w:p>
    <w:p w14:paraId="338B4140">
      <w:pPr>
        <w:widowControl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标书款发票：开具后邮箱发送。</w:t>
      </w:r>
    </w:p>
    <w:p w14:paraId="5BA2AE40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3F98B4E7">
      <w:pPr>
        <w:widowControl/>
        <w:jc w:val="left"/>
        <w:rPr>
          <w:rFonts w:ascii="宋体" w:hAnsi="宋体" w:eastAsia="宋体" w:cs="宋体"/>
          <w:color w:val="auto"/>
          <w:szCs w:val="21"/>
          <w:highlight w:val="none"/>
        </w:rPr>
      </w:pPr>
    </w:p>
    <w:p w14:paraId="296544BA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代理机构：中国铁路物资股份有限公司</w:t>
      </w:r>
    </w:p>
    <w:p w14:paraId="3446769B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  址：北京市丰台区凤凰嘴街鼎兴大厦A座</w:t>
      </w:r>
    </w:p>
    <w:p w14:paraId="64F8E7B5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联系人：陈西</w:t>
      </w:r>
    </w:p>
    <w:p w14:paraId="4376AE67">
      <w:pPr>
        <w:widowControl/>
        <w:spacing w:after="120" w:line="360" w:lineRule="auto"/>
        <w:ind w:firstLine="420" w:firstLineChars="200"/>
        <w:jc w:val="left"/>
        <w:rPr>
          <w:rFonts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电  话：19110411425</w:t>
      </w:r>
    </w:p>
    <w:p w14:paraId="7DDE5A80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7F7C"/>
    <w:rsid w:val="1B086288"/>
    <w:rsid w:val="28405F57"/>
    <w:rsid w:val="34057F7C"/>
    <w:rsid w:val="4F6D1FBD"/>
    <w:rsid w:val="7F8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Title"/>
    <w:basedOn w:val="1"/>
    <w:next w:val="1"/>
    <w:qFormat/>
    <w:uiPriority w:val="10"/>
    <w:pPr>
      <w:spacing w:before="240" w:after="60"/>
      <w:ind w:firstLine="200" w:firstLineChars="20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381</Characters>
  <Lines>0</Lines>
  <Paragraphs>0</Paragraphs>
  <TotalTime>2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2025-05-14T06:22:00Z</dcterms:created>
  <dc:creator>Ace</dc:creator>
  <cp:lastModifiedBy>Ace</cp:lastModifiedBy>
  <dcterms:modified xsi:type="dcterms:W3CDTF">2025-07-23T08:02:11Z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2DD780E551174CCF820B4ADECBE697F7_11</vt:lpwstr>
  </property>
  <property fmtid="{D5CDD505-2E9C-101B-9397-08002B2CF9AE}" pid="4" name="KSOTemplateDocerSaveRecord">
    <vt:lpwstr>eyJoZGlkIjoiOWE5MjdkYjU4YWRkYWM2MGQ5MjNiNjNmNGI3YmY1OTAiLCJ1c2VySWQiOiI2OTAzMTEzMjEifQ==</vt:lpwstr>
  </property>
</Properties>
</file>